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3F11" w14:textId="065BC8A6" w:rsidR="00BC132D" w:rsidRPr="00BC132D" w:rsidRDefault="00BC132D" w:rsidP="00BC132D">
      <w:pPr>
        <w:contextualSpacing/>
        <w:jc w:val="both"/>
        <w:rPr>
          <w:rFonts w:eastAsia="Times New Roman"/>
          <w:b/>
          <w:bCs/>
          <w:i/>
          <w:iCs/>
          <w:szCs w:val="26"/>
        </w:rPr>
      </w:pPr>
      <w:r w:rsidRPr="00BC132D">
        <w:rPr>
          <w:rFonts w:eastAsia="Times New Roman"/>
          <w:b/>
          <w:bCs/>
          <w:i/>
          <w:iCs/>
          <w:szCs w:val="26"/>
        </w:rPr>
        <w:t>Центр «Мой Бизнес» приглашает к сотрудничеству исполнителей для оказания услуг</w:t>
      </w:r>
      <w:bookmarkStart w:id="0" w:name="_Hlk123199266"/>
      <w:r w:rsidRPr="00BC132D">
        <w:t xml:space="preserve"> </w:t>
      </w:r>
      <w:r w:rsidRPr="00BC132D">
        <w:rPr>
          <w:b/>
          <w:bCs/>
          <w:i/>
          <w:iCs/>
        </w:rPr>
        <w:t xml:space="preserve">по </w:t>
      </w:r>
      <w:r w:rsidRPr="00BC132D">
        <w:rPr>
          <w:rFonts w:cs="Times New Roman"/>
          <w:b/>
          <w:bCs/>
          <w:i/>
          <w:iCs/>
        </w:rPr>
        <w:t xml:space="preserve">настройке сайта </w:t>
      </w:r>
      <w:r w:rsidRPr="00BC132D">
        <w:rPr>
          <w:rFonts w:eastAsia="Calibri" w:cs="Times New Roman"/>
          <w:b/>
          <w:bCs/>
          <w:i/>
          <w:iCs/>
        </w:rPr>
        <w:t>витрины самозанятых</w:t>
      </w:r>
      <w:r w:rsidRPr="00BC132D">
        <w:rPr>
          <w:rFonts w:cs="Times New Roman"/>
          <w:b/>
          <w:bCs/>
          <w:i/>
          <w:iCs/>
        </w:rPr>
        <w:t xml:space="preserve"> в информационно-телекоммуникационной сети «Интернет»</w:t>
      </w:r>
      <w:r w:rsidRPr="00BC132D">
        <w:rPr>
          <w:rFonts w:eastAsia="Times New Roman"/>
          <w:b/>
          <w:bCs/>
          <w:i/>
          <w:iCs/>
          <w:szCs w:val="26"/>
        </w:rPr>
        <w:t xml:space="preserve">, </w:t>
      </w:r>
      <w:bookmarkEnd w:id="0"/>
      <w:proofErr w:type="gramStart"/>
      <w:r w:rsidRPr="00BC132D">
        <w:rPr>
          <w:rFonts w:eastAsia="Times New Roman"/>
          <w:b/>
          <w:bCs/>
          <w:i/>
          <w:iCs/>
          <w:szCs w:val="26"/>
        </w:rPr>
        <w:t xml:space="preserve">согласно </w:t>
      </w:r>
      <w:r>
        <w:rPr>
          <w:rFonts w:eastAsia="Times New Roman"/>
          <w:b/>
          <w:bCs/>
          <w:i/>
          <w:iCs/>
          <w:szCs w:val="26"/>
        </w:rPr>
        <w:t>технического задания</w:t>
      </w:r>
      <w:proofErr w:type="gramEnd"/>
      <w:r w:rsidRPr="00BC132D">
        <w:rPr>
          <w:rFonts w:eastAsia="Times New Roman"/>
          <w:b/>
          <w:bCs/>
          <w:i/>
          <w:iCs/>
          <w:szCs w:val="26"/>
        </w:rPr>
        <w:t>, изложенно</w:t>
      </w:r>
      <w:r>
        <w:rPr>
          <w:rFonts w:eastAsia="Times New Roman"/>
          <w:b/>
          <w:bCs/>
          <w:i/>
          <w:iCs/>
          <w:szCs w:val="26"/>
        </w:rPr>
        <w:t>го</w:t>
      </w:r>
      <w:r w:rsidRPr="00BC132D">
        <w:rPr>
          <w:rFonts w:eastAsia="Times New Roman"/>
          <w:b/>
          <w:bCs/>
          <w:i/>
          <w:iCs/>
          <w:szCs w:val="26"/>
        </w:rPr>
        <w:t xml:space="preserve"> ниже</w:t>
      </w:r>
      <w:r>
        <w:rPr>
          <w:rFonts w:eastAsia="Times New Roman"/>
          <w:b/>
          <w:bCs/>
          <w:i/>
          <w:iCs/>
          <w:szCs w:val="26"/>
        </w:rPr>
        <w:t>.</w:t>
      </w:r>
    </w:p>
    <w:p w14:paraId="3F04583A" w14:textId="2820A9CC" w:rsidR="00BC132D" w:rsidRPr="00BC132D" w:rsidRDefault="00BC132D" w:rsidP="00BC132D">
      <w:pPr>
        <w:ind w:firstLine="428"/>
        <w:jc w:val="both"/>
        <w:rPr>
          <w:rFonts w:eastAsia="Times New Roman"/>
          <w:szCs w:val="26"/>
        </w:rPr>
      </w:pPr>
      <w:r w:rsidRPr="00BC132D">
        <w:rPr>
          <w:rFonts w:eastAsia="Times New Roman"/>
          <w:b/>
          <w:bCs/>
          <w:i/>
          <w:iCs/>
          <w:szCs w:val="26"/>
        </w:rPr>
        <w:t>Просим Вас предоставить коммерческое предложение с указанием стоимости услуг</w:t>
      </w:r>
      <w:r>
        <w:rPr>
          <w:rFonts w:eastAsia="Times New Roman"/>
          <w:b/>
          <w:bCs/>
          <w:i/>
          <w:iCs/>
          <w:szCs w:val="26"/>
        </w:rPr>
        <w:t xml:space="preserve"> по обработке одной карточки</w:t>
      </w:r>
      <w:r w:rsidRPr="00BC132D">
        <w:rPr>
          <w:rFonts w:eastAsia="Times New Roman"/>
          <w:b/>
          <w:bCs/>
          <w:i/>
          <w:iCs/>
          <w:szCs w:val="26"/>
        </w:rPr>
        <w:t>,</w:t>
      </w:r>
      <w:r w:rsidRPr="00BC132D"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 xml:space="preserve">на условиях, </w:t>
      </w:r>
      <w:r w:rsidRPr="00BC132D">
        <w:rPr>
          <w:rFonts w:eastAsia="Times New Roman"/>
          <w:szCs w:val="26"/>
        </w:rPr>
        <w:t>предусмотренн</w:t>
      </w:r>
      <w:r>
        <w:rPr>
          <w:rFonts w:eastAsia="Times New Roman"/>
          <w:szCs w:val="26"/>
        </w:rPr>
        <w:t>ых</w:t>
      </w:r>
      <w:r w:rsidRPr="00BC132D">
        <w:rPr>
          <w:rFonts w:eastAsia="Times New Roman"/>
          <w:szCs w:val="26"/>
        </w:rPr>
        <w:t xml:space="preserve"> в Техническом задании.</w:t>
      </w:r>
    </w:p>
    <w:p w14:paraId="24B975E0" w14:textId="77777777" w:rsidR="00BC132D" w:rsidRPr="007F668A" w:rsidRDefault="00BC132D" w:rsidP="00BC132D">
      <w:pPr>
        <w:ind w:firstLine="428"/>
        <w:jc w:val="both"/>
        <w:rPr>
          <w:rFonts w:eastAsia="Times New Roman"/>
          <w:lang w:eastAsia="ru-RU"/>
        </w:rPr>
      </w:pPr>
    </w:p>
    <w:p w14:paraId="79EBCCD1" w14:textId="77777777" w:rsidR="00BC132D" w:rsidRPr="00F22997" w:rsidRDefault="00BC132D" w:rsidP="00BC132D">
      <w:pPr>
        <w:ind w:firstLine="428"/>
        <w:jc w:val="both"/>
        <w:rPr>
          <w:rFonts w:eastAsia="Times New Roman"/>
        </w:rPr>
      </w:pPr>
      <w:r w:rsidRPr="007F668A">
        <w:rPr>
          <w:rFonts w:eastAsia="Times New Roman"/>
        </w:rPr>
        <w:t xml:space="preserve"> Коммерческое предложение просим направить на адрес электронной почты</w:t>
      </w:r>
      <w:r>
        <w:rPr>
          <w:rFonts w:eastAsia="Times New Roman"/>
        </w:rPr>
        <w:t xml:space="preserve">: </w:t>
      </w:r>
      <w:r w:rsidRPr="00C925BD">
        <w:rPr>
          <w:rFonts w:eastAsia="Times New Roman"/>
        </w:rPr>
        <w:t>press-secretary@mbrm.ru</w:t>
      </w:r>
      <w:r>
        <w:rPr>
          <w:rFonts w:eastAsia="Times New Roman"/>
        </w:rPr>
        <w:t xml:space="preserve"> </w:t>
      </w:r>
    </w:p>
    <w:p w14:paraId="661D61D6" w14:textId="77777777" w:rsidR="00BC132D" w:rsidRPr="007F668A" w:rsidRDefault="00BC132D" w:rsidP="00BC132D">
      <w:pPr>
        <w:ind w:firstLine="428"/>
        <w:jc w:val="both"/>
        <w:rPr>
          <w:rFonts w:eastAsia="Times New Roman"/>
        </w:rPr>
      </w:pPr>
    </w:p>
    <w:p w14:paraId="103F4EF3" w14:textId="77777777" w:rsidR="00BC132D" w:rsidRDefault="00BC132D" w:rsidP="00BC132D">
      <w:pPr>
        <w:ind w:firstLine="428"/>
        <w:jc w:val="both"/>
        <w:rPr>
          <w:rFonts w:eastAsia="Times New Roman"/>
        </w:rPr>
      </w:pPr>
      <w:r w:rsidRPr="007F668A">
        <w:rPr>
          <w:rFonts w:eastAsia="Times New Roman"/>
        </w:rPr>
        <w:t>Вопросы по телефону 8(8342) 24-77-77</w:t>
      </w:r>
      <w:r>
        <w:rPr>
          <w:rFonts w:eastAsia="Times New Roman"/>
        </w:rPr>
        <w:t xml:space="preserve"> </w:t>
      </w:r>
    </w:p>
    <w:p w14:paraId="67C46B95" w14:textId="2AF28285" w:rsidR="00BC132D" w:rsidRDefault="00BC132D" w:rsidP="00BC132D">
      <w:pPr>
        <w:jc w:val="both"/>
        <w:rPr>
          <w:rFonts w:eastAsia="Times New Roman"/>
        </w:rPr>
      </w:pPr>
      <w:r w:rsidRPr="007F668A">
        <w:rPr>
          <w:rFonts w:eastAsia="Times New Roman"/>
        </w:rPr>
        <w:t xml:space="preserve">Срок предоставления коммерческого предложения до </w:t>
      </w:r>
      <w:r>
        <w:rPr>
          <w:rFonts w:eastAsia="Times New Roman"/>
        </w:rPr>
        <w:t>05.07.2023</w:t>
      </w:r>
    </w:p>
    <w:p w14:paraId="0028C22A" w14:textId="77777777" w:rsidR="003A0BC4" w:rsidRPr="00565591" w:rsidRDefault="003A0BC4" w:rsidP="003A0BC4">
      <w:pPr>
        <w:spacing w:line="100" w:lineRule="atLeast"/>
        <w:jc w:val="center"/>
        <w:rPr>
          <w:b/>
          <w:bCs/>
        </w:rPr>
      </w:pPr>
    </w:p>
    <w:p w14:paraId="36AD6CBF" w14:textId="77777777" w:rsidR="003A0BC4" w:rsidRPr="003D06E1" w:rsidRDefault="003A0BC4" w:rsidP="003A0BC4">
      <w:pPr>
        <w:suppressAutoHyphens w:val="0"/>
        <w:spacing w:after="160" w:line="259" w:lineRule="auto"/>
        <w:jc w:val="center"/>
        <w:rPr>
          <w:rFonts w:eastAsia="Calibri" w:cs="Times New Roman"/>
          <w:b/>
          <w:bCs/>
          <w:color w:val="auto"/>
          <w:sz w:val="28"/>
          <w:szCs w:val="28"/>
          <w:lang w:eastAsia="en-US"/>
        </w:rPr>
      </w:pPr>
      <w:r w:rsidRPr="003D06E1">
        <w:rPr>
          <w:rFonts w:eastAsia="Calibri" w:cs="Times New Roman"/>
          <w:b/>
          <w:bCs/>
          <w:color w:val="auto"/>
          <w:sz w:val="28"/>
          <w:szCs w:val="28"/>
          <w:lang w:eastAsia="en-US"/>
        </w:rPr>
        <w:t>ТЕХНИЧЕСКОЕ ЗАДАНИЕ</w:t>
      </w:r>
    </w:p>
    <w:tbl>
      <w:tblPr>
        <w:tblpPr w:leftFromText="180" w:rightFromText="180" w:vertAnchor="text" w:horzAnchor="margin" w:tblpXSpec="center" w:tblpY="146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8368"/>
      </w:tblGrid>
      <w:tr w:rsidR="003A0BC4" w:rsidRPr="003D06E1" w14:paraId="1BB361C4" w14:textId="77777777" w:rsidTr="00BC132D">
        <w:trPr>
          <w:trHeight w:val="4242"/>
        </w:trPr>
        <w:tc>
          <w:tcPr>
            <w:tcW w:w="2122" w:type="dxa"/>
            <w:shd w:val="clear" w:color="auto" w:fill="auto"/>
          </w:tcPr>
          <w:p w14:paraId="3631AAAA" w14:textId="77777777" w:rsidR="003A0BC4" w:rsidRPr="003D06E1" w:rsidRDefault="003A0BC4" w:rsidP="00561531">
            <w:pPr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</w:pPr>
            <w:r w:rsidRPr="003D06E1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Содержание услуги </w:t>
            </w:r>
          </w:p>
        </w:tc>
        <w:tc>
          <w:tcPr>
            <w:tcW w:w="8368" w:type="dxa"/>
            <w:tcBorders>
              <w:right w:val="single" w:sz="4" w:space="0" w:color="auto"/>
            </w:tcBorders>
            <w:shd w:val="clear" w:color="auto" w:fill="auto"/>
          </w:tcPr>
          <w:p w14:paraId="2A6D045D" w14:textId="341CE720" w:rsidR="003A0BC4" w:rsidRPr="00070AEF" w:rsidRDefault="003A0BC4" w:rsidP="00561531">
            <w:pPr>
              <w:spacing w:line="254" w:lineRule="auto"/>
              <w:ind w:right="57"/>
              <w:jc w:val="both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070AEF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Услуга </w:t>
            </w:r>
            <w:r w:rsidR="00070AEF" w:rsidRPr="00070AEF">
              <w:t xml:space="preserve">по </w:t>
            </w:r>
            <w:r w:rsidR="00070AEF" w:rsidRPr="00070AEF">
              <w:rPr>
                <w:rFonts w:cs="Times New Roman"/>
              </w:rPr>
              <w:t xml:space="preserve">настройке сайта </w:t>
            </w:r>
            <w:r w:rsidR="00070AEF" w:rsidRPr="00070AEF">
              <w:rPr>
                <w:rFonts w:eastAsia="Calibri" w:cs="Times New Roman"/>
              </w:rPr>
              <w:t>витрины самозанятых</w:t>
            </w:r>
            <w:r w:rsidR="00070AEF" w:rsidRPr="00070AEF">
              <w:rPr>
                <w:rFonts w:cs="Times New Roman"/>
              </w:rPr>
              <w:t xml:space="preserve"> в информационно-телекоммуникационной сети «Интернет»</w:t>
            </w:r>
            <w:r w:rsidR="00070AEF" w:rsidRPr="00070AEF">
              <w:rPr>
                <w:sz w:val="23"/>
                <w:szCs w:val="23"/>
              </w:rPr>
              <w:t xml:space="preserve">, </w:t>
            </w:r>
            <w:r w:rsidRPr="00070AEF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включает</w:t>
            </w:r>
            <w:r w:rsidR="00070AEF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070AEF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в себя следующие компоненты:</w:t>
            </w:r>
          </w:p>
          <w:p w14:paraId="240E1A0B" w14:textId="638A6BB3" w:rsidR="003A0BC4" w:rsidRDefault="003A0BC4" w:rsidP="00BC132D">
            <w:pPr>
              <w:numPr>
                <w:ilvl w:val="0"/>
                <w:numId w:val="1"/>
              </w:numPr>
              <w:tabs>
                <w:tab w:val="left" w:pos="145"/>
              </w:tabs>
              <w:suppressAutoHyphens w:val="0"/>
              <w:spacing w:line="259" w:lineRule="auto"/>
              <w:contextualSpacing/>
              <w:jc w:val="both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Формирование анкет самозанятых, на основе предоставленной информации:</w:t>
            </w:r>
          </w:p>
          <w:p w14:paraId="4C09E279" w14:textId="77777777" w:rsidR="003A0BC4" w:rsidRPr="001177D2" w:rsidRDefault="003A0BC4" w:rsidP="00BC132D">
            <w:pPr>
              <w:pStyle w:val="a3"/>
              <w:numPr>
                <w:ilvl w:val="1"/>
                <w:numId w:val="6"/>
              </w:numPr>
              <w:tabs>
                <w:tab w:val="left" w:pos="145"/>
              </w:tabs>
              <w:suppressAutoHyphens w:val="0"/>
              <w:spacing w:line="259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1177D2">
              <w:rPr>
                <w:rFonts w:eastAsia="Times New Roman" w:cs="Times New Roman"/>
                <w:color w:val="auto"/>
                <w:sz w:val="22"/>
                <w:szCs w:val="22"/>
              </w:rPr>
              <w:t>Заказчик предоставляет фотоматериалы для формирования каждой анкеты самозанятого;</w:t>
            </w:r>
          </w:p>
          <w:p w14:paraId="32422AED" w14:textId="77777777" w:rsidR="003A0BC4" w:rsidRDefault="003A0BC4" w:rsidP="00BC132D">
            <w:pPr>
              <w:pStyle w:val="a3"/>
              <w:numPr>
                <w:ilvl w:val="1"/>
                <w:numId w:val="6"/>
              </w:numPr>
              <w:tabs>
                <w:tab w:val="left" w:pos="145"/>
              </w:tabs>
              <w:suppressAutoHyphens w:val="0"/>
              <w:spacing w:line="259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Заказчик предоставляет первичный текст для </w:t>
            </w:r>
            <w:r w:rsidRPr="001177D2">
              <w:rPr>
                <w:rFonts w:eastAsia="Times New Roman" w:cs="Times New Roman"/>
                <w:color w:val="auto"/>
                <w:sz w:val="22"/>
                <w:szCs w:val="22"/>
              </w:rPr>
              <w:t>формирования каждой анкеты самозанятого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>;</w:t>
            </w:r>
          </w:p>
          <w:p w14:paraId="2F75A050" w14:textId="77777777" w:rsidR="003A0BC4" w:rsidRDefault="003A0BC4" w:rsidP="00BC132D">
            <w:pPr>
              <w:pStyle w:val="a3"/>
              <w:numPr>
                <w:ilvl w:val="1"/>
                <w:numId w:val="6"/>
              </w:numPr>
              <w:tabs>
                <w:tab w:val="left" w:pos="145"/>
              </w:tabs>
              <w:suppressAutoHyphens w:val="0"/>
              <w:spacing w:line="259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Исполнитель производит размещение предоставленной информации, а также переработку текста по запросу заказчика; </w:t>
            </w:r>
          </w:p>
          <w:p w14:paraId="74432D82" w14:textId="4FA2C1C2" w:rsidR="00BC132D" w:rsidRDefault="00BC132D" w:rsidP="00BC132D">
            <w:pPr>
              <w:pStyle w:val="a3"/>
              <w:numPr>
                <w:ilvl w:val="0"/>
                <w:numId w:val="1"/>
              </w:numPr>
              <w:tabs>
                <w:tab w:val="left" w:pos="145"/>
              </w:tabs>
              <w:suppressAutoHyphens w:val="0"/>
              <w:spacing w:line="256" w:lineRule="auto"/>
              <w:ind w:left="176" w:firstLine="184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</w:rPr>
              <w:t xml:space="preserve">Исполнитель размещает карточки на сайте через административную панель сайта по адресу: </w:t>
            </w:r>
            <w:r>
              <w:t xml:space="preserve"> </w:t>
            </w:r>
            <w:hyperlink r:id="rId5" w:history="1">
              <w:r>
                <w:rPr>
                  <w:rStyle w:val="a5"/>
                  <w:rFonts w:eastAsia="Times New Roman" w:cs="Times New Roman"/>
                </w:rPr>
                <w:t>https://vitrina.mbrm.ru/manager/</w:t>
              </w:r>
            </w:hyperlink>
            <w:r>
              <w:rPr>
                <w:rFonts w:eastAsia="Times New Roman" w:cs="Times New Roman"/>
              </w:rPr>
              <w:t xml:space="preserve">. Публикация карточек происходит через заполнение созданных полей в административной панели, без добавления новых полей для хранения информации. </w:t>
            </w:r>
          </w:p>
          <w:p w14:paraId="26F1F915" w14:textId="77777777" w:rsidR="00BC132D" w:rsidRPr="001177D2" w:rsidRDefault="00BC132D" w:rsidP="00BC132D">
            <w:pPr>
              <w:pStyle w:val="a3"/>
              <w:tabs>
                <w:tab w:val="left" w:pos="145"/>
              </w:tabs>
              <w:suppressAutoHyphens w:val="0"/>
              <w:spacing w:line="259" w:lineRule="auto"/>
              <w:ind w:left="460"/>
              <w:jc w:val="both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  <w:p w14:paraId="4E93EB36" w14:textId="50528D37" w:rsidR="003A0BC4" w:rsidRPr="00793E6B" w:rsidRDefault="003A0BC4" w:rsidP="00BC132D">
            <w:pPr>
              <w:suppressAutoHyphens w:val="0"/>
              <w:spacing w:after="160"/>
              <w:ind w:left="317"/>
              <w:contextualSpacing/>
              <w:jc w:val="both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3A0BC4" w:rsidRPr="003D06E1" w14:paraId="6DF238B1" w14:textId="77777777" w:rsidTr="00BC132D">
        <w:trPr>
          <w:trHeight w:val="1414"/>
        </w:trPr>
        <w:tc>
          <w:tcPr>
            <w:tcW w:w="2122" w:type="dxa"/>
            <w:shd w:val="clear" w:color="auto" w:fill="auto"/>
          </w:tcPr>
          <w:p w14:paraId="4BBA6C4D" w14:textId="77777777" w:rsidR="003A0BC4" w:rsidRPr="003D06E1" w:rsidRDefault="003A0BC4" w:rsidP="00561531">
            <w:pPr>
              <w:rPr>
                <w:rFonts w:eastAsia="Times New Roman" w:cs="Times New Roman"/>
                <w:bCs/>
                <w:color w:val="auto"/>
                <w:sz w:val="22"/>
                <w:szCs w:val="22"/>
                <w:highlight w:val="yellow"/>
                <w:lang w:eastAsia="ru-RU"/>
              </w:rPr>
            </w:pPr>
            <w:r w:rsidRPr="003D06E1">
              <w:rPr>
                <w:rFonts w:eastAsia="Times New Roman" w:cs="Times New Roman"/>
                <w:color w:val="auto"/>
                <w:sz w:val="22"/>
                <w:szCs w:val="22"/>
              </w:rPr>
              <w:t>Формат/количество/сроки/отчетность</w:t>
            </w:r>
          </w:p>
        </w:tc>
        <w:tc>
          <w:tcPr>
            <w:tcW w:w="8368" w:type="dxa"/>
            <w:tcBorders>
              <w:right w:val="single" w:sz="4" w:space="0" w:color="auto"/>
            </w:tcBorders>
            <w:shd w:val="clear" w:color="auto" w:fill="auto"/>
          </w:tcPr>
          <w:p w14:paraId="49D9A67B" w14:textId="2DF9513C" w:rsidR="003A0BC4" w:rsidRPr="00BD592B" w:rsidRDefault="003A0BC4" w:rsidP="00561531">
            <w:pPr>
              <w:jc w:val="both"/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BD592B"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  <w:t xml:space="preserve">Услуга </w:t>
            </w:r>
            <w:r w:rsidR="00BC132D" w:rsidRPr="00070AEF">
              <w:t xml:space="preserve"> </w:t>
            </w:r>
            <w:r w:rsidR="00BC132D" w:rsidRPr="00070AEF">
              <w:t>по</w:t>
            </w:r>
            <w:proofErr w:type="gramEnd"/>
            <w:r w:rsidR="00BC132D" w:rsidRPr="00070AEF">
              <w:t xml:space="preserve"> </w:t>
            </w:r>
            <w:r w:rsidR="00BC132D" w:rsidRPr="00070AEF">
              <w:rPr>
                <w:rFonts w:cs="Times New Roman"/>
              </w:rPr>
              <w:t xml:space="preserve">настройке сайта </w:t>
            </w:r>
            <w:r w:rsidRPr="00D70184"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  <w:t xml:space="preserve">витрины самозанятых, </w:t>
            </w:r>
            <w:r w:rsidRPr="00BD592B"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  <w:t>оказывается в о</w:t>
            </w:r>
            <w:r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  <w:t>н</w:t>
            </w:r>
            <w:r w:rsidRPr="00BD592B"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  <w:t xml:space="preserve">лайн формате. </w:t>
            </w:r>
          </w:p>
          <w:p w14:paraId="3DD494BA" w14:textId="77777777" w:rsidR="003A0BC4" w:rsidRPr="00BD592B" w:rsidRDefault="003A0BC4" w:rsidP="00561531">
            <w:pPr>
              <w:jc w:val="both"/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</w:pPr>
            <w:r w:rsidRPr="00BD592B"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  <w:t>Место оказания услуги – город Саранск.</w:t>
            </w:r>
          </w:p>
          <w:p w14:paraId="1F5A6775" w14:textId="3BA8754A" w:rsidR="003A0BC4" w:rsidRDefault="003A0BC4" w:rsidP="00561531">
            <w:pPr>
              <w:jc w:val="both"/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</w:pPr>
            <w:r w:rsidRPr="00BD592B"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  <w:t>Услуга должна быть оказана по</w:t>
            </w:r>
            <w:r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BC132D"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  <w:t>25</w:t>
            </w:r>
            <w:r w:rsidRPr="00BD592B"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BC132D"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  <w:t>декабря</w:t>
            </w:r>
            <w:r w:rsidRPr="00BD592B"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  <w:t xml:space="preserve"> 202</w:t>
            </w:r>
            <w:r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  <w:t>2</w:t>
            </w:r>
            <w:r w:rsidRPr="00BD592B"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  <w:t xml:space="preserve"> года включительно</w:t>
            </w:r>
            <w:r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  <w:t>.</w:t>
            </w:r>
          </w:p>
          <w:p w14:paraId="365BAA3F" w14:textId="0DF5A3E5" w:rsidR="003A0BC4" w:rsidRDefault="003A0BC4" w:rsidP="00561531">
            <w:pPr>
              <w:jc w:val="both"/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A7097A"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  <w:t>Отчёт, с приложением выгрузки статистики</w:t>
            </w:r>
            <w:r w:rsidR="00BC132D"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  <w:t xml:space="preserve"> проделанной работы</w:t>
            </w:r>
            <w:r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  <w:t>.</w:t>
            </w:r>
          </w:p>
          <w:p w14:paraId="759EF38C" w14:textId="2DC1884F" w:rsidR="003A0BC4" w:rsidRPr="00A7097A" w:rsidRDefault="003A0BC4" w:rsidP="00561531">
            <w:pPr>
              <w:jc w:val="both"/>
              <w:rPr>
                <w:rFonts w:eastAsia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14DA2B85" w14:textId="77777777" w:rsidR="00FB720D" w:rsidRDefault="00FB720D"/>
    <w:sectPr w:rsidR="00FB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2F26"/>
    <w:multiLevelType w:val="hybridMultilevel"/>
    <w:tmpl w:val="0E0A0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4D01"/>
    <w:multiLevelType w:val="hybridMultilevel"/>
    <w:tmpl w:val="AFF27F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81F3E"/>
    <w:multiLevelType w:val="multilevel"/>
    <w:tmpl w:val="A83EE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3D6E5A79"/>
    <w:multiLevelType w:val="multilevel"/>
    <w:tmpl w:val="3746EEC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51740A48"/>
    <w:multiLevelType w:val="multilevel"/>
    <w:tmpl w:val="4A04F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046296280">
    <w:abstractNumId w:val="2"/>
  </w:num>
  <w:num w:numId="2" w16cid:durableId="1236665516">
    <w:abstractNumId w:val="3"/>
  </w:num>
  <w:num w:numId="3" w16cid:durableId="1709530781">
    <w:abstractNumId w:val="1"/>
  </w:num>
  <w:num w:numId="4" w16cid:durableId="2144615070">
    <w:abstractNumId w:val="0"/>
  </w:num>
  <w:num w:numId="5" w16cid:durableId="97907235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7010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C4"/>
    <w:rsid w:val="00070AEF"/>
    <w:rsid w:val="003154E3"/>
    <w:rsid w:val="003A0BC4"/>
    <w:rsid w:val="00BC132D"/>
    <w:rsid w:val="00F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9977"/>
  <w15:chartTrackingRefBased/>
  <w15:docId w15:val="{683E7B6B-DE55-41CB-B8D8-4C39E94C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BC4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асз.Списка,Bullet List,FooterText,numbered,Paragraphe de liste1,lp1,Table-Normal,RSHB_Table-Normal,Содержание. 2 уровень,ТЗ список,Абзац списка литеральный,Bullet 1,Use Case List Paragraph,Маркер,1,UL,СПИСОК,Булет 1,lp11"/>
    <w:basedOn w:val="a"/>
    <w:link w:val="a4"/>
    <w:uiPriority w:val="34"/>
    <w:qFormat/>
    <w:rsid w:val="003A0BC4"/>
    <w:pPr>
      <w:ind w:left="720"/>
      <w:contextualSpacing/>
    </w:pPr>
  </w:style>
  <w:style w:type="character" w:customStyle="1" w:styleId="a4">
    <w:name w:val="Абзац списка Знак"/>
    <w:aliases w:val="Второй абзац списка Знак,асз.Списка Знак,Bullet List Знак,FooterText Знак,numbered Знак,Paragraphe de liste1 Знак,lp1 Знак,Table-Normal Знак,RSHB_Table-Normal Знак,Содержание. 2 уровень Знак,ТЗ список Знак,Абзац списка литеральный Знак"/>
    <w:link w:val="a3"/>
    <w:uiPriority w:val="34"/>
    <w:rsid w:val="003A0BC4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ar-SA"/>
      <w14:ligatures w14:val="none"/>
    </w:rPr>
  </w:style>
  <w:style w:type="character" w:styleId="a5">
    <w:name w:val="Hyperlink"/>
    <w:basedOn w:val="a0"/>
    <w:uiPriority w:val="99"/>
    <w:semiHidden/>
    <w:unhideWhenUsed/>
    <w:rsid w:val="00BC1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trina.mbrm.ru/manag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2</cp:revision>
  <dcterms:created xsi:type="dcterms:W3CDTF">2023-07-06T09:48:00Z</dcterms:created>
  <dcterms:modified xsi:type="dcterms:W3CDTF">2023-07-06T09:48:00Z</dcterms:modified>
</cp:coreProperties>
</file>